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37" w:rsidRPr="00141E37" w:rsidRDefault="00141E37" w:rsidP="00141E37">
      <w:pPr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141E37">
        <w:rPr>
          <w:rFonts w:ascii="Verdana" w:eastAsia="Times New Roman" w:hAnsi="Verdana" w:cs="Times New Roman"/>
          <w:i/>
          <w:sz w:val="20"/>
          <w:szCs w:val="20"/>
          <w:lang w:eastAsia="pl-PL"/>
        </w:rPr>
        <w:t>Załącznik nr 2</w:t>
      </w:r>
      <w:r w:rsidRPr="00141E3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do ogłoszenia</w:t>
      </w:r>
    </w:p>
    <w:p w:rsidR="005E5445" w:rsidRPr="00141E37" w:rsidRDefault="00141E37" w:rsidP="00141E37">
      <w:pPr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141E37">
        <w:rPr>
          <w:rFonts w:ascii="Verdana" w:eastAsia="Times New Roman" w:hAnsi="Verdana" w:cs="Times New Roman"/>
          <w:i/>
          <w:sz w:val="20"/>
          <w:szCs w:val="20"/>
          <w:lang w:eastAsia="pl-PL"/>
        </w:rPr>
        <w:t>nr GDDKiA-O/ZG-T1-al-241/12/15</w:t>
      </w: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141E37" w:rsidRPr="00EB5038" w:rsidRDefault="00141E37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  <w:bookmarkStart w:id="0" w:name="_GoBack"/>
      <w:bookmarkEnd w:id="0"/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716C" w:rsidRPr="001D716C" w:rsidRDefault="001D716C" w:rsidP="0085543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F578F0" w:rsidRPr="00F578F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Wykonanie badań kontrolnych dla ustroju nośnego nowego wiaduktu drogowego WD1 realizowanego w ramach budowy II jezdni obwodnicy Gorzowa Wlkp. w ciągu drogi ekspresowej S-3 w zakresie wymienionym w załączniku nr </w:t>
      </w:r>
      <w:r w:rsidR="00F578F0">
        <w:rPr>
          <w:rFonts w:ascii="Verdana" w:eastAsia="Times New Roman" w:hAnsi="Verdana" w:cs="Times New Roman"/>
          <w:sz w:val="20"/>
          <w:szCs w:val="20"/>
          <w:lang w:eastAsia="pl-PL"/>
        </w:rPr>
        <w:t>1”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716C" w:rsidRDefault="001D716C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F578F0" w:rsidRPr="00F578F0">
        <w:rPr>
          <w:rFonts w:ascii="Verdana" w:eastAsia="Times New Roman" w:hAnsi="Verdana" w:cs="Times New Roman"/>
          <w:sz w:val="20"/>
          <w:szCs w:val="20"/>
          <w:lang w:eastAsia="pl-PL"/>
        </w:rPr>
        <w:t>Wykonanie badań kontrolnych dla ustroju nośnego nowego wiaduktu drogowego WD1 realizowanego w ramach budowy II jezdni obwodnicy Gorzowa Wlkp. w ciągu drogi ekspresowej S-3 w zakresie wymienionym w załączniku nr</w:t>
      </w:r>
      <w:r w:rsidR="00F578F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141E37"/>
    <w:rsid w:val="001D716C"/>
    <w:rsid w:val="002147C7"/>
    <w:rsid w:val="00220F26"/>
    <w:rsid w:val="004E6A99"/>
    <w:rsid w:val="005E5445"/>
    <w:rsid w:val="00855439"/>
    <w:rsid w:val="00B56D6D"/>
    <w:rsid w:val="00B62308"/>
    <w:rsid w:val="00E75753"/>
    <w:rsid w:val="00E85C82"/>
    <w:rsid w:val="00EB5038"/>
    <w:rsid w:val="00F578F0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16</cp:revision>
  <cp:lastPrinted>2015-10-23T10:47:00Z</cp:lastPrinted>
  <dcterms:created xsi:type="dcterms:W3CDTF">2014-03-20T05:51:00Z</dcterms:created>
  <dcterms:modified xsi:type="dcterms:W3CDTF">2015-10-23T10:47:00Z</dcterms:modified>
</cp:coreProperties>
</file>